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([\w-]+\.){3,4}resource(\.[\w-]+){1,2})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 , normé comme suit :</w:t>
              <w:br/>
              <w:t>{orgID}.R.{ID unique de la ressource partagée}</w:t>
              <w:br/>
              <w:t>Ou, uniquement dans le cas où un ID unique de ressource ne peut pas être garanti par l'organisation propriétaire :</w:t>
              <w:br/>
              <w:t>{orgID}.R.{ID du dossier partagé}.{numéro d’ordre chronologique ressource}</w:t>
              <w:br/>
              <w:br/>
              <w:t>N.B. Il s'agit de l'orgId de l'organisation à qui appartient la ressource</w:t>
            </w:r>
          </w:p>
        </w:tc>
        <w:tc>
          <w:tcPr>
            <w:tcW w:type="dxa" w:w="1701"/>
          </w:tcPr>
          <w:p>
            <w:r>
              <w:t>fr.health.samu770.resource.VLM250 ;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date et heure de changement du statut. </w:t>
              <w:br/>
              <w:t>Si la valeur est vide/inconnue alors c'est le datetime de création du message qui est indiqué.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SI-SAMU-STATUS_VECTEUR)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statut du vecteur. Cf Nomenclature associée.</w:t>
            </w:r>
          </w:p>
        </w:tc>
        <w:tc>
          <w:tcPr>
            <w:tcW w:type="dxa" w:w="1701"/>
          </w:tcPr>
          <w:p>
            <w:r>
              <w:t>ARRIVE</w:t>
            </w:r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de manière à indiquer la disponibilité du vecteur.</w:t>
              <w:br/>
              <w:t>TRUE = DISPONIBLE</w:t>
              <w:br/>
              <w:t>FALSE = INDISPONIBLE</w:t>
              <w:br/>
              <w:t>VIDE = INCONNU</w:t>
            </w:r>
          </w:p>
        </w:tc>
        <w:tc>
          <w:tcPr>
            <w:tcW w:type="dxa" w:w="1701"/>
          </w:tcPr>
          <w:p>
            <w:r>
              <w:t>FALSE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3A30FF-7C33-4702-B06C-77063EEB54C8}"/>
</file>

<file path=customXml/itemProps3.xml><?xml version="1.0" encoding="utf-8"?>
<ds:datastoreItem xmlns:ds="http://schemas.openxmlformats.org/officeDocument/2006/customXml" ds:itemID="{506A7F21-60A7-432D-AF95-B1F78B9D9B27}"/>
</file>

<file path=customXml/itemProps4.xml><?xml version="1.0" encoding="utf-8"?>
<ds:datastoreItem xmlns:ds="http://schemas.openxmlformats.org/officeDocument/2006/customXml" ds:itemID="{C6055BAB-52B2-40C8-86ED-E3AA18A7DF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