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reference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distributionID</w:t>
            </w:r>
          </w:p>
        </w:tc>
        <w:tc>
          <w:tcPr>
            <w:tcW w:type="dxa" w:w="1984"/>
          </w:tcPr>
          <w:p>
            <w:r>
              <w:t>Identifiant du message référencé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Identifiant unique du message référencé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refused</w:t>
            </w:r>
          </w:p>
        </w:tc>
        <w:tc>
          <w:tcPr>
            <w:tcW w:type="dxa" w:w="1984"/>
          </w:tcPr>
          <w:p>
            <w:r>
              <w:t>Indicateur de refus de message</w:t>
            </w:r>
          </w:p>
        </w:tc>
        <w:tc>
          <w:tcPr>
            <w:tcW w:type="dxa" w:w="1134"/>
          </w:tcPr>
          <w:p>
            <w:r>
              <w:t>boolean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Indique si le message acquitté a été refusé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errorDistributionID</w:t>
            </w:r>
          </w:p>
        </w:tc>
        <w:tc>
          <w:tcPr>
            <w:tcW w:type="dxa" w:w="1984"/>
          </w:tcPr>
          <w:p>
            <w:r>
              <w:t>Identifiant du message d'erreur lié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Identifiant unique du message d'erreur lié</w:t>
            </w:r>
          </w:p>
        </w:tc>
        <w:tc>
          <w:tcPr>
            <w:tcW w:type="dxa" w:w="1701"/>
          </w:tcPr>
          <w:p>
            <w:r/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CA2ACE7-7F78-4E74-9D31-6AC9FDA26062}"/>
</file>

<file path=customXml/itemProps3.xml><?xml version="1.0" encoding="utf-8"?>
<ds:datastoreItem xmlns:ds="http://schemas.openxmlformats.org/officeDocument/2006/customXml" ds:itemID="{FF86B9F5-EDCF-4FAD-B910-25A353BDD26B}"/>
</file>

<file path=customXml/itemProps4.xml><?xml version="1.0" encoding="utf-8"?>
<ds:datastoreItem xmlns:ds="http://schemas.openxmlformats.org/officeDocument/2006/customXml" ds:itemID="{AF5CF28B-4EF3-49A1-9BDD-BD43D4870C3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